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1E05" w14:textId="06D3B581" w:rsidR="009A7457" w:rsidRPr="00A378DA" w:rsidRDefault="00C768F5" w:rsidP="00A378D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lang w:val="en-GB"/>
        </w:rPr>
      </w:pPr>
      <w:r w:rsidRPr="00A378DA">
        <w:rPr>
          <w:rFonts w:ascii="Times New Roman" w:hAnsi="Times New Roman" w:cs="Times New Roman"/>
          <w:b/>
          <w:bCs/>
          <w:sz w:val="24"/>
          <w:lang w:val="en-GB"/>
        </w:rPr>
        <w:t>“</w:t>
      </w:r>
      <w:r w:rsidR="00924914" w:rsidRPr="00A378DA">
        <w:rPr>
          <w:rFonts w:ascii="Times New Roman" w:hAnsi="Times New Roman" w:cs="Times New Roman"/>
          <w:b/>
          <w:bCs/>
          <w:sz w:val="24"/>
          <w:lang w:val="en-GB"/>
        </w:rPr>
        <w:t>I should know because I have struggled with this illness for ten years</w:t>
      </w:r>
      <w:r w:rsidR="00A378DA">
        <w:rPr>
          <w:rFonts w:ascii="Times New Roman" w:hAnsi="Times New Roman" w:cs="Times New Roman"/>
          <w:b/>
          <w:bCs/>
          <w:sz w:val="24"/>
          <w:lang w:val="en-GB"/>
        </w:rPr>
        <w:t>.</w:t>
      </w:r>
      <w:r w:rsidRPr="00A378DA">
        <w:rPr>
          <w:rFonts w:ascii="Times New Roman" w:hAnsi="Times New Roman" w:cs="Times New Roman"/>
          <w:b/>
          <w:bCs/>
          <w:sz w:val="24"/>
          <w:lang w:val="en-GB"/>
        </w:rPr>
        <w:t xml:space="preserve">” </w:t>
      </w:r>
      <w:r w:rsidR="00924914" w:rsidRPr="00A378DA">
        <w:rPr>
          <w:rFonts w:ascii="Times New Roman" w:hAnsi="Times New Roman" w:cs="Times New Roman"/>
          <w:b/>
          <w:bCs/>
          <w:sz w:val="24"/>
          <w:lang w:val="en-GB"/>
        </w:rPr>
        <w:t>Raising and c</w:t>
      </w:r>
      <w:r w:rsidRPr="00A378DA">
        <w:rPr>
          <w:rFonts w:ascii="Times New Roman" w:hAnsi="Times New Roman" w:cs="Times New Roman"/>
          <w:b/>
          <w:bCs/>
          <w:sz w:val="24"/>
          <w:lang w:val="en-GB"/>
        </w:rPr>
        <w:t xml:space="preserve">hallenging claims to knowledge and expertise in online </w:t>
      </w:r>
      <w:r w:rsidR="00CE2C64" w:rsidRPr="00A378DA">
        <w:rPr>
          <w:rFonts w:ascii="Times New Roman" w:hAnsi="Times New Roman" w:cs="Times New Roman"/>
          <w:b/>
          <w:bCs/>
          <w:sz w:val="24"/>
          <w:lang w:val="en-GB"/>
        </w:rPr>
        <w:t>health</w:t>
      </w:r>
      <w:r w:rsidRPr="00A378DA">
        <w:rPr>
          <w:rFonts w:ascii="Times New Roman" w:hAnsi="Times New Roman" w:cs="Times New Roman"/>
          <w:b/>
          <w:bCs/>
          <w:sz w:val="24"/>
          <w:lang w:val="en-GB"/>
        </w:rPr>
        <w:t xml:space="preserve"> </w:t>
      </w:r>
      <w:r w:rsidR="00CE2C64" w:rsidRPr="00A378DA">
        <w:rPr>
          <w:rFonts w:ascii="Times New Roman" w:hAnsi="Times New Roman" w:cs="Times New Roman"/>
          <w:b/>
          <w:bCs/>
          <w:sz w:val="24"/>
          <w:lang w:val="en-GB"/>
        </w:rPr>
        <w:t>fora</w:t>
      </w:r>
      <w:r w:rsidRPr="00A378DA">
        <w:rPr>
          <w:rFonts w:ascii="Times New Roman" w:hAnsi="Times New Roman" w:cs="Times New Roman"/>
          <w:b/>
          <w:bCs/>
          <w:sz w:val="24"/>
          <w:lang w:val="en-GB"/>
        </w:rPr>
        <w:t>. A corpus study</w:t>
      </w:r>
    </w:p>
    <w:p w14:paraId="2B6EE27B" w14:textId="306974C1" w:rsidR="00CE2C64" w:rsidRPr="00A378DA" w:rsidRDefault="00CE2C64" w:rsidP="00A378DA">
      <w:pPr>
        <w:spacing w:after="120"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A378DA">
        <w:rPr>
          <w:rFonts w:ascii="Times New Roman" w:hAnsi="Times New Roman" w:cs="Times New Roman"/>
          <w:sz w:val="24"/>
          <w:lang w:val="en-GB"/>
        </w:rPr>
        <w:t xml:space="preserve">An important part of </w:t>
      </w:r>
      <w:r w:rsidR="00681DE5">
        <w:rPr>
          <w:rFonts w:ascii="Times New Roman" w:hAnsi="Times New Roman" w:cs="Times New Roman"/>
          <w:sz w:val="24"/>
          <w:lang w:val="en-GB"/>
        </w:rPr>
        <w:t>online</w:t>
      </w:r>
      <w:r w:rsidRPr="00A378DA">
        <w:rPr>
          <w:rFonts w:ascii="Times New Roman" w:hAnsi="Times New Roman" w:cs="Times New Roman"/>
          <w:sz w:val="24"/>
          <w:lang w:val="en-GB"/>
        </w:rPr>
        <w:t xml:space="preserve"> communication consists of interaction </w:t>
      </w:r>
      <w:r w:rsidR="00590355" w:rsidRPr="00A378DA">
        <w:rPr>
          <w:rFonts w:ascii="Times New Roman" w:hAnsi="Times New Roman" w:cs="Times New Roman"/>
          <w:sz w:val="24"/>
          <w:lang w:val="en-GB"/>
        </w:rPr>
        <w:t>between</w:t>
      </w:r>
      <w:r w:rsidRPr="00A378DA">
        <w:rPr>
          <w:rFonts w:ascii="Times New Roman" w:hAnsi="Times New Roman" w:cs="Times New Roman"/>
          <w:sz w:val="24"/>
          <w:lang w:val="en-GB"/>
        </w:rPr>
        <w:t xml:space="preserve"> </w:t>
      </w:r>
      <w:r w:rsidR="00590355" w:rsidRPr="00A378DA">
        <w:rPr>
          <w:rFonts w:ascii="Times New Roman" w:hAnsi="Times New Roman" w:cs="Times New Roman"/>
          <w:sz w:val="24"/>
          <w:lang w:val="en-GB"/>
        </w:rPr>
        <w:t>individuals</w:t>
      </w:r>
      <w:r w:rsidR="00C14F8D" w:rsidRPr="00A378DA">
        <w:rPr>
          <w:rFonts w:ascii="Times New Roman" w:hAnsi="Times New Roman" w:cs="Times New Roman"/>
          <w:sz w:val="24"/>
          <w:lang w:val="en-GB"/>
        </w:rPr>
        <w:t xml:space="preserve"> who do not know about each others’ social backgrounds. </w:t>
      </w:r>
      <w:r w:rsidR="00681DE5">
        <w:rPr>
          <w:rFonts w:ascii="Times New Roman" w:hAnsi="Times New Roman" w:cs="Times New Roman"/>
          <w:sz w:val="24"/>
          <w:lang w:val="en-GB"/>
        </w:rPr>
        <w:t xml:space="preserve">As </w:t>
      </w:r>
      <w:r w:rsidR="00C14F8D" w:rsidRPr="00A378DA">
        <w:rPr>
          <w:rFonts w:ascii="Times New Roman" w:hAnsi="Times New Roman" w:cs="Times New Roman"/>
          <w:sz w:val="24"/>
          <w:lang w:val="en-GB"/>
        </w:rPr>
        <w:t xml:space="preserve">participants </w:t>
      </w:r>
      <w:r w:rsidR="00681DE5">
        <w:rPr>
          <w:rFonts w:ascii="Times New Roman" w:hAnsi="Times New Roman" w:cs="Times New Roman"/>
          <w:sz w:val="24"/>
          <w:lang w:val="en-GB"/>
        </w:rPr>
        <w:t xml:space="preserve">in such communication often </w:t>
      </w:r>
      <w:r w:rsidR="00C14F8D" w:rsidRPr="00A378DA">
        <w:rPr>
          <w:rFonts w:ascii="Times New Roman" w:hAnsi="Times New Roman" w:cs="Times New Roman"/>
          <w:sz w:val="24"/>
          <w:lang w:val="en-GB"/>
        </w:rPr>
        <w:t>do not claim professional expertise</w:t>
      </w:r>
      <w:r w:rsidR="003A5CF1" w:rsidRPr="00A378DA">
        <w:rPr>
          <w:rFonts w:ascii="Times New Roman" w:hAnsi="Times New Roman" w:cs="Times New Roman"/>
          <w:sz w:val="24"/>
          <w:lang w:val="en-GB"/>
        </w:rPr>
        <w:t>,</w:t>
      </w:r>
      <w:r w:rsidR="00C14F8D" w:rsidRPr="00A378DA">
        <w:rPr>
          <w:rFonts w:ascii="Times New Roman" w:hAnsi="Times New Roman" w:cs="Times New Roman"/>
          <w:sz w:val="24"/>
          <w:lang w:val="en-GB"/>
        </w:rPr>
        <w:t xml:space="preserve"> acquired through formal education and professional practice</w:t>
      </w:r>
      <w:r w:rsidR="00681DE5">
        <w:rPr>
          <w:rFonts w:ascii="Times New Roman" w:hAnsi="Times New Roman" w:cs="Times New Roman"/>
          <w:sz w:val="24"/>
          <w:lang w:val="en-GB"/>
        </w:rPr>
        <w:t>,</w:t>
      </w:r>
      <w:r w:rsidR="003A5CF1" w:rsidRPr="00A378DA">
        <w:rPr>
          <w:rFonts w:ascii="Times New Roman" w:hAnsi="Times New Roman" w:cs="Times New Roman"/>
          <w:sz w:val="24"/>
          <w:lang w:val="en-GB"/>
        </w:rPr>
        <w:t xml:space="preserve"> </w:t>
      </w:r>
      <w:r w:rsidR="00681DE5">
        <w:rPr>
          <w:rFonts w:ascii="Times New Roman" w:hAnsi="Times New Roman" w:cs="Times New Roman"/>
          <w:sz w:val="24"/>
          <w:lang w:val="en-GB"/>
        </w:rPr>
        <w:t>l</w:t>
      </w:r>
      <w:r w:rsidR="003A5CF1" w:rsidRPr="00A378DA">
        <w:rPr>
          <w:rFonts w:ascii="Times New Roman" w:hAnsi="Times New Roman" w:cs="Times New Roman"/>
          <w:sz w:val="24"/>
          <w:lang w:val="en-GB"/>
        </w:rPr>
        <w:t>ay expertise, acquired through informal education (self-study)</w:t>
      </w:r>
      <w:r w:rsidR="00B35E39">
        <w:rPr>
          <w:rFonts w:ascii="Times New Roman" w:hAnsi="Times New Roman" w:cs="Times New Roman"/>
          <w:sz w:val="24"/>
          <w:lang w:val="en-GB"/>
        </w:rPr>
        <w:t xml:space="preserve"> and</w:t>
      </w:r>
      <w:r w:rsidR="003A5CF1" w:rsidRPr="00A378DA">
        <w:rPr>
          <w:rFonts w:ascii="Times New Roman" w:hAnsi="Times New Roman" w:cs="Times New Roman"/>
          <w:sz w:val="24"/>
          <w:lang w:val="en-GB"/>
        </w:rPr>
        <w:t xml:space="preserve"> everyday experience (</w:t>
      </w:r>
      <w:r w:rsidR="00B35E39">
        <w:rPr>
          <w:rFonts w:ascii="Times New Roman" w:hAnsi="Times New Roman" w:cs="Times New Roman"/>
          <w:sz w:val="24"/>
          <w:lang w:val="en-GB"/>
        </w:rPr>
        <w:t>sufferer, participant, etc.</w:t>
      </w:r>
      <w:r w:rsidR="00924914" w:rsidRPr="00A378DA">
        <w:rPr>
          <w:rFonts w:ascii="Times New Roman" w:hAnsi="Times New Roman" w:cs="Times New Roman"/>
          <w:sz w:val="24"/>
          <w:lang w:val="en-GB"/>
        </w:rPr>
        <w:t xml:space="preserve">), </w:t>
      </w:r>
      <w:r w:rsidR="00681DE5">
        <w:rPr>
          <w:rFonts w:ascii="Times New Roman" w:hAnsi="Times New Roman" w:cs="Times New Roman"/>
          <w:sz w:val="24"/>
          <w:lang w:val="en-GB"/>
        </w:rPr>
        <w:t>assumes</w:t>
      </w:r>
      <w:r w:rsidR="00924914" w:rsidRPr="00A378DA">
        <w:rPr>
          <w:rFonts w:ascii="Times New Roman" w:hAnsi="Times New Roman" w:cs="Times New Roman"/>
          <w:sz w:val="24"/>
          <w:lang w:val="en-GB"/>
        </w:rPr>
        <w:t xml:space="preserve"> a more prominent role</w:t>
      </w:r>
      <w:r w:rsidR="0065387B" w:rsidRPr="00A378DA">
        <w:rPr>
          <w:rFonts w:ascii="Times New Roman" w:hAnsi="Times New Roman" w:cs="Times New Roman"/>
          <w:sz w:val="24"/>
          <w:lang w:val="en-GB"/>
        </w:rPr>
        <w:t xml:space="preserve">. </w:t>
      </w:r>
      <w:r w:rsidR="00681DE5">
        <w:rPr>
          <w:rFonts w:ascii="Times New Roman" w:hAnsi="Times New Roman" w:cs="Times New Roman"/>
          <w:sz w:val="24"/>
          <w:lang w:val="en-GB"/>
        </w:rPr>
        <w:t>Lay expertise</w:t>
      </w:r>
      <w:r w:rsidR="0065387B" w:rsidRPr="00A378DA">
        <w:rPr>
          <w:rFonts w:ascii="Times New Roman" w:hAnsi="Times New Roman" w:cs="Times New Roman"/>
          <w:sz w:val="24"/>
          <w:lang w:val="en-GB"/>
        </w:rPr>
        <w:t xml:space="preserve"> is usually </w:t>
      </w:r>
      <w:r w:rsidR="00681DE5">
        <w:rPr>
          <w:rFonts w:ascii="Times New Roman" w:hAnsi="Times New Roman" w:cs="Times New Roman"/>
          <w:sz w:val="24"/>
          <w:lang w:val="en-GB"/>
        </w:rPr>
        <w:t xml:space="preserve">not </w:t>
      </w:r>
      <w:r w:rsidR="0065387B" w:rsidRPr="00A378DA">
        <w:rPr>
          <w:rFonts w:ascii="Times New Roman" w:hAnsi="Times New Roman" w:cs="Times New Roman"/>
          <w:sz w:val="24"/>
          <w:lang w:val="en-GB"/>
        </w:rPr>
        <w:t xml:space="preserve">a given in such scenarios, but must be explicitly invoked as part of claims to specific knowledge, though </w:t>
      </w:r>
      <w:r w:rsidR="00681DE5">
        <w:rPr>
          <w:rFonts w:ascii="Times New Roman" w:hAnsi="Times New Roman" w:cs="Times New Roman"/>
          <w:sz w:val="24"/>
          <w:lang w:val="en-GB"/>
        </w:rPr>
        <w:t xml:space="preserve">both expertise and knowledge </w:t>
      </w:r>
      <w:r w:rsidR="0065387B" w:rsidRPr="00A378DA">
        <w:rPr>
          <w:rFonts w:ascii="Times New Roman" w:hAnsi="Times New Roman" w:cs="Times New Roman"/>
          <w:sz w:val="24"/>
          <w:lang w:val="en-GB"/>
        </w:rPr>
        <w:t>can also be challenged, i.e. questioned or contradicted. All of these can lead to an extended process of negotiations of claims to (lay) expertise and claims to knowledge.</w:t>
      </w:r>
    </w:p>
    <w:p w14:paraId="1052657E" w14:textId="5404A8AB" w:rsidR="003B6863" w:rsidRPr="00A378DA" w:rsidRDefault="003B6863" w:rsidP="00A378DA">
      <w:pPr>
        <w:spacing w:after="120"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A378DA">
        <w:rPr>
          <w:rFonts w:ascii="Times New Roman" w:hAnsi="Times New Roman" w:cs="Times New Roman"/>
          <w:sz w:val="24"/>
          <w:lang w:val="en-GB"/>
        </w:rPr>
        <w:t xml:space="preserve">While such negotiations </w:t>
      </w:r>
      <w:r w:rsidR="00681DE5">
        <w:rPr>
          <w:rFonts w:ascii="Times New Roman" w:hAnsi="Times New Roman" w:cs="Times New Roman"/>
          <w:sz w:val="24"/>
          <w:lang w:val="en-GB"/>
        </w:rPr>
        <w:t>are</w:t>
      </w:r>
      <w:r w:rsidRPr="00A378DA">
        <w:rPr>
          <w:rFonts w:ascii="Times New Roman" w:hAnsi="Times New Roman" w:cs="Times New Roman"/>
          <w:sz w:val="24"/>
          <w:lang w:val="en-GB"/>
        </w:rPr>
        <w:t xml:space="preserve"> not significant in </w:t>
      </w:r>
      <w:r w:rsidR="00681DE5">
        <w:rPr>
          <w:rFonts w:ascii="Times New Roman" w:hAnsi="Times New Roman" w:cs="Times New Roman"/>
          <w:sz w:val="24"/>
          <w:lang w:val="en-GB"/>
        </w:rPr>
        <w:t xml:space="preserve">all online </w:t>
      </w:r>
      <w:r w:rsidRPr="00A378DA">
        <w:rPr>
          <w:rFonts w:ascii="Times New Roman" w:hAnsi="Times New Roman" w:cs="Times New Roman"/>
          <w:sz w:val="24"/>
          <w:lang w:val="en-GB"/>
        </w:rPr>
        <w:t xml:space="preserve">communication, they </w:t>
      </w:r>
      <w:r w:rsidR="00681DE5">
        <w:rPr>
          <w:rFonts w:ascii="Times New Roman" w:hAnsi="Times New Roman" w:cs="Times New Roman"/>
          <w:sz w:val="24"/>
          <w:lang w:val="en-GB"/>
        </w:rPr>
        <w:t xml:space="preserve">are </w:t>
      </w:r>
      <w:r w:rsidRPr="00A378DA">
        <w:rPr>
          <w:rFonts w:ascii="Times New Roman" w:hAnsi="Times New Roman" w:cs="Times New Roman"/>
          <w:sz w:val="24"/>
          <w:lang w:val="en-GB"/>
        </w:rPr>
        <w:t>consequential if the topic of the interaction is concerned with technology, the law</w:t>
      </w:r>
      <w:r w:rsidR="00681DE5">
        <w:rPr>
          <w:rFonts w:ascii="Times New Roman" w:hAnsi="Times New Roman" w:cs="Times New Roman"/>
          <w:sz w:val="24"/>
          <w:lang w:val="en-GB"/>
        </w:rPr>
        <w:t>,</w:t>
      </w:r>
      <w:r w:rsidRPr="00A378DA">
        <w:rPr>
          <w:rFonts w:ascii="Times New Roman" w:hAnsi="Times New Roman" w:cs="Times New Roman"/>
          <w:sz w:val="24"/>
          <w:lang w:val="en-GB"/>
        </w:rPr>
        <w:t xml:space="preserve"> and especially health, where specific information can be the foundation of advice adopted by participants.</w:t>
      </w:r>
    </w:p>
    <w:p w14:paraId="5E5998EC" w14:textId="382EA524" w:rsidR="003B6863" w:rsidRDefault="003B6863" w:rsidP="00A378DA">
      <w:pPr>
        <w:spacing w:after="120"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A378DA">
        <w:rPr>
          <w:rFonts w:ascii="Times New Roman" w:hAnsi="Times New Roman" w:cs="Times New Roman"/>
          <w:sz w:val="24"/>
          <w:lang w:val="en-GB"/>
        </w:rPr>
        <w:t>Th</w:t>
      </w:r>
      <w:r w:rsidR="00681DE5">
        <w:rPr>
          <w:rFonts w:ascii="Times New Roman" w:hAnsi="Times New Roman" w:cs="Times New Roman"/>
          <w:sz w:val="24"/>
          <w:lang w:val="en-GB"/>
        </w:rPr>
        <w:t>is</w:t>
      </w:r>
      <w:r w:rsidRPr="00A378DA">
        <w:rPr>
          <w:rFonts w:ascii="Times New Roman" w:hAnsi="Times New Roman" w:cs="Times New Roman"/>
          <w:sz w:val="24"/>
          <w:lang w:val="en-GB"/>
        </w:rPr>
        <w:t xml:space="preserve"> </w:t>
      </w:r>
      <w:r w:rsidR="00681DE5">
        <w:rPr>
          <w:rFonts w:ascii="Times New Roman" w:hAnsi="Times New Roman" w:cs="Times New Roman"/>
          <w:sz w:val="24"/>
          <w:lang w:val="en-GB"/>
        </w:rPr>
        <w:t>study</w:t>
      </w:r>
      <w:r w:rsidRPr="00A378DA">
        <w:rPr>
          <w:rFonts w:ascii="Times New Roman" w:hAnsi="Times New Roman" w:cs="Times New Roman"/>
          <w:sz w:val="24"/>
          <w:lang w:val="en-GB"/>
        </w:rPr>
        <w:t xml:space="preserve"> will look at </w:t>
      </w:r>
      <w:r w:rsidR="00A378DA">
        <w:rPr>
          <w:rFonts w:ascii="Times New Roman" w:hAnsi="Times New Roman" w:cs="Times New Roman"/>
          <w:sz w:val="24"/>
          <w:lang w:val="en-GB"/>
        </w:rPr>
        <w:t xml:space="preserve">how such claims to lay expertise and knowledge and challenges to them are realized linguistically and rhetorically in health forums and </w:t>
      </w:r>
      <w:r w:rsidR="00681DE5">
        <w:rPr>
          <w:rFonts w:ascii="Times New Roman" w:hAnsi="Times New Roman" w:cs="Times New Roman"/>
          <w:sz w:val="24"/>
          <w:lang w:val="en-GB"/>
        </w:rPr>
        <w:t xml:space="preserve">also </w:t>
      </w:r>
      <w:r w:rsidR="00A378DA">
        <w:rPr>
          <w:rFonts w:ascii="Times New Roman" w:hAnsi="Times New Roman" w:cs="Times New Roman"/>
          <w:sz w:val="24"/>
          <w:lang w:val="en-GB"/>
        </w:rPr>
        <w:t xml:space="preserve">at what this can reveal about the status of expertise and knowledge in </w:t>
      </w:r>
      <w:r w:rsidR="00681DE5">
        <w:rPr>
          <w:rFonts w:ascii="Times New Roman" w:hAnsi="Times New Roman" w:cs="Times New Roman"/>
          <w:sz w:val="24"/>
          <w:lang w:val="en-GB"/>
        </w:rPr>
        <w:t>online</w:t>
      </w:r>
      <w:r w:rsidR="00A378DA">
        <w:rPr>
          <w:rFonts w:ascii="Times New Roman" w:hAnsi="Times New Roman" w:cs="Times New Roman"/>
          <w:sz w:val="24"/>
          <w:lang w:val="en-GB"/>
        </w:rPr>
        <w:t xml:space="preserve"> interaction. It will </w:t>
      </w:r>
      <w:r w:rsidR="00B35E39">
        <w:rPr>
          <w:rFonts w:ascii="Times New Roman" w:hAnsi="Times New Roman" w:cs="Times New Roman"/>
          <w:sz w:val="24"/>
          <w:lang w:val="en-GB"/>
        </w:rPr>
        <w:t xml:space="preserve">methodologically </w:t>
      </w:r>
      <w:r w:rsidR="00A378DA">
        <w:rPr>
          <w:rFonts w:ascii="Times New Roman" w:hAnsi="Times New Roman" w:cs="Times New Roman"/>
          <w:sz w:val="24"/>
          <w:lang w:val="en-GB"/>
        </w:rPr>
        <w:t xml:space="preserve">draw corpus-based discourse analysis </w:t>
      </w:r>
      <w:r w:rsidR="00066BE8">
        <w:rPr>
          <w:rFonts w:ascii="Times New Roman" w:hAnsi="Times New Roman" w:cs="Times New Roman"/>
          <w:sz w:val="24"/>
          <w:lang w:val="en-GB"/>
        </w:rPr>
        <w:t>(cf.</w:t>
      </w:r>
      <w:r w:rsidR="00066BE8" w:rsidRPr="004B080D">
        <w:rPr>
          <w:rFonts w:ascii="Times New Roman" w:hAnsi="Times New Roman" w:cs="Times New Roman"/>
          <w:sz w:val="24"/>
          <w:szCs w:val="24"/>
          <w:lang w:val="en-GB"/>
        </w:rPr>
        <w:t xml:space="preserve"> Baker 2006, </w:t>
      </w:r>
      <w:r w:rsidR="009F1735">
        <w:rPr>
          <w:rFonts w:ascii="Times New Roman" w:hAnsi="Times New Roman" w:cs="Times New Roman"/>
          <w:sz w:val="24"/>
          <w:szCs w:val="24"/>
          <w:lang w:val="en-GB"/>
        </w:rPr>
        <w:t>Mautner 2009</w:t>
      </w:r>
      <w:r w:rsidR="00066BE8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066BE8">
        <w:rPr>
          <w:rFonts w:ascii="Times New Roman" w:hAnsi="Times New Roman" w:cs="Times New Roman"/>
          <w:sz w:val="24"/>
          <w:lang w:val="en-GB"/>
        </w:rPr>
        <w:t>and corpus pragmatics (cf. Rühlemann 2019)</w:t>
      </w:r>
      <w:r w:rsidR="009F1735">
        <w:rPr>
          <w:rFonts w:ascii="Times New Roman" w:hAnsi="Times New Roman" w:cs="Times New Roman"/>
          <w:sz w:val="24"/>
          <w:lang w:val="en-GB"/>
        </w:rPr>
        <w:t xml:space="preserve"> as well as conversation analysis (cf. Clift 2016), with a special emphasis on the analysis of epistemics (cf. </w:t>
      </w:r>
      <w:r w:rsidR="007860BE">
        <w:rPr>
          <w:rFonts w:ascii="Times New Roman" w:hAnsi="Times New Roman" w:cs="Times New Roman"/>
          <w:sz w:val="24"/>
          <w:lang w:val="en-GB"/>
        </w:rPr>
        <w:t>Heritage &amp; Raymond 2005).</w:t>
      </w:r>
    </w:p>
    <w:p w14:paraId="2A7FC2E0" w14:textId="48EABAA7" w:rsidR="00590355" w:rsidRDefault="007860BE" w:rsidP="00A378DA">
      <w:pPr>
        <w:spacing w:after="120"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The study will use a corpus of postings to health fora </w:t>
      </w:r>
      <w:r w:rsidR="00590355" w:rsidRPr="00A378DA">
        <w:rPr>
          <w:rFonts w:ascii="Times New Roman" w:hAnsi="Times New Roman" w:cs="Times New Roman"/>
          <w:sz w:val="24"/>
          <w:lang w:val="en-GB"/>
        </w:rPr>
        <w:t>on four types of conditions</w:t>
      </w:r>
      <w:r>
        <w:rPr>
          <w:rFonts w:ascii="Times New Roman" w:hAnsi="Times New Roman" w:cs="Times New Roman"/>
          <w:sz w:val="24"/>
          <w:lang w:val="en-GB"/>
        </w:rPr>
        <w:t>, viz.</w:t>
      </w:r>
      <w:r w:rsidR="00590355" w:rsidRPr="00A378DA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multiple sclerosis</w:t>
      </w:r>
      <w:r w:rsidR="00590355" w:rsidRPr="00A378DA">
        <w:rPr>
          <w:rFonts w:ascii="Times New Roman" w:hAnsi="Times New Roman" w:cs="Times New Roman"/>
          <w:sz w:val="24"/>
          <w:lang w:val="en-GB"/>
        </w:rPr>
        <w:t xml:space="preserve">, headaches and migraines, cardiovascular diseases, </w:t>
      </w:r>
      <w:r>
        <w:rPr>
          <w:rFonts w:ascii="Times New Roman" w:hAnsi="Times New Roman" w:cs="Times New Roman"/>
          <w:sz w:val="24"/>
          <w:lang w:val="en-GB"/>
        </w:rPr>
        <w:t xml:space="preserve">and </w:t>
      </w:r>
      <w:r w:rsidR="00590355" w:rsidRPr="00A378DA">
        <w:rPr>
          <w:rFonts w:ascii="Times New Roman" w:hAnsi="Times New Roman" w:cs="Times New Roman"/>
          <w:sz w:val="24"/>
          <w:lang w:val="en-GB"/>
        </w:rPr>
        <w:t xml:space="preserve">depression. </w:t>
      </w:r>
      <w:r>
        <w:rPr>
          <w:rFonts w:ascii="Times New Roman" w:hAnsi="Times New Roman" w:cs="Times New Roman"/>
          <w:sz w:val="24"/>
          <w:lang w:val="en-GB"/>
        </w:rPr>
        <w:t xml:space="preserve">The size of the corpus is 2.3 million word tokens, with </w:t>
      </w:r>
      <w:r w:rsidRPr="00A378DA">
        <w:rPr>
          <w:rFonts w:ascii="Times New Roman" w:hAnsi="Times New Roman" w:cs="Times New Roman"/>
          <w:sz w:val="24"/>
          <w:lang w:val="en-GB"/>
        </w:rPr>
        <w:t>16,400 postings</w:t>
      </w:r>
      <w:r>
        <w:rPr>
          <w:rFonts w:ascii="Times New Roman" w:hAnsi="Times New Roman" w:cs="Times New Roman"/>
          <w:sz w:val="24"/>
          <w:lang w:val="en-GB"/>
        </w:rPr>
        <w:t xml:space="preserve"> to </w:t>
      </w:r>
      <w:r w:rsidRPr="00A378DA">
        <w:rPr>
          <w:rFonts w:ascii="Times New Roman" w:hAnsi="Times New Roman" w:cs="Times New Roman"/>
          <w:sz w:val="24"/>
          <w:lang w:val="en-GB"/>
        </w:rPr>
        <w:t>2,400 threads</w:t>
      </w:r>
      <w:r>
        <w:rPr>
          <w:rFonts w:ascii="Times New Roman" w:hAnsi="Times New Roman" w:cs="Times New Roman"/>
          <w:sz w:val="24"/>
          <w:lang w:val="en-GB"/>
        </w:rPr>
        <w:t>.</w:t>
      </w:r>
    </w:p>
    <w:p w14:paraId="7080857A" w14:textId="7B9747C7" w:rsidR="009F1735" w:rsidRPr="009F1735" w:rsidRDefault="009F1735" w:rsidP="00A378D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9F1735">
        <w:rPr>
          <w:rFonts w:ascii="Times New Roman" w:hAnsi="Times New Roman" w:cs="Times New Roman"/>
          <w:b/>
          <w:sz w:val="24"/>
          <w:lang w:val="en-GB"/>
        </w:rPr>
        <w:t>References</w:t>
      </w:r>
    </w:p>
    <w:p w14:paraId="105B50FE" w14:textId="77777777" w:rsidR="007860BE" w:rsidRPr="004B080D" w:rsidRDefault="007860BE" w:rsidP="007860B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B080D">
        <w:rPr>
          <w:rFonts w:ascii="Times New Roman" w:hAnsi="Times New Roman" w:cs="Times New Roman"/>
          <w:sz w:val="24"/>
          <w:szCs w:val="24"/>
          <w:lang w:val="en-GB"/>
        </w:rPr>
        <w:t xml:space="preserve">Baker, Paul (2006). </w:t>
      </w:r>
      <w:r w:rsidRPr="004B080D">
        <w:rPr>
          <w:rFonts w:ascii="Times New Roman" w:hAnsi="Times New Roman" w:cs="Times New Roman"/>
          <w:i/>
          <w:sz w:val="24"/>
          <w:szCs w:val="24"/>
          <w:lang w:val="en-GB"/>
        </w:rPr>
        <w:t>Using Corpora in Discourse Analysis</w:t>
      </w:r>
      <w:r w:rsidRPr="004B080D">
        <w:rPr>
          <w:rFonts w:ascii="Times New Roman" w:hAnsi="Times New Roman" w:cs="Times New Roman"/>
          <w:sz w:val="24"/>
          <w:szCs w:val="24"/>
          <w:lang w:val="en-GB"/>
        </w:rPr>
        <w:t xml:space="preserve">. London &amp; New York: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4B080D">
        <w:rPr>
          <w:rFonts w:ascii="Times New Roman" w:hAnsi="Times New Roman" w:cs="Times New Roman"/>
          <w:sz w:val="24"/>
          <w:szCs w:val="24"/>
          <w:lang w:val="en-GB"/>
        </w:rPr>
        <w:t>ontinuum.</w:t>
      </w:r>
    </w:p>
    <w:p w14:paraId="1A3ED09B" w14:textId="70077461" w:rsidR="007860BE" w:rsidRDefault="007860BE" w:rsidP="007860B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Clift, Rebecca (2016). </w:t>
      </w:r>
      <w:r>
        <w:rPr>
          <w:rFonts w:ascii="Times New Roman" w:hAnsi="Times New Roman" w:cs="Times New Roman"/>
          <w:i/>
          <w:sz w:val="24"/>
          <w:lang w:val="en-GB"/>
        </w:rPr>
        <w:t>Conversation Analysis</w:t>
      </w:r>
      <w:r>
        <w:rPr>
          <w:rFonts w:ascii="Times New Roman" w:hAnsi="Times New Roman" w:cs="Times New Roman"/>
          <w:sz w:val="24"/>
          <w:lang w:val="en-GB"/>
        </w:rPr>
        <w:t>. Cambridge: CUP.</w:t>
      </w:r>
    </w:p>
    <w:p w14:paraId="76D583DA" w14:textId="77777777" w:rsidR="007860BE" w:rsidRDefault="007860BE" w:rsidP="007860B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Heritage, John/Geoffrey Raymond (2005). “</w:t>
      </w:r>
      <w:r w:rsidRPr="007860BE">
        <w:rPr>
          <w:rFonts w:ascii="Times New Roman" w:hAnsi="Times New Roman" w:cs="Times New Roman"/>
          <w:sz w:val="24"/>
          <w:lang w:val="en-GB"/>
        </w:rPr>
        <w:t>The Terms of Agreement: Indexing Epistemic Authority and Subordination in Talk-in-Interaction</w:t>
      </w:r>
      <w:r>
        <w:rPr>
          <w:rFonts w:ascii="Times New Roman" w:hAnsi="Times New Roman" w:cs="Times New Roman"/>
          <w:sz w:val="24"/>
          <w:lang w:val="en-GB"/>
        </w:rPr>
        <w:t xml:space="preserve">.” </w:t>
      </w:r>
      <w:r>
        <w:rPr>
          <w:rFonts w:ascii="Times New Roman" w:hAnsi="Times New Roman" w:cs="Times New Roman"/>
          <w:i/>
          <w:sz w:val="24"/>
          <w:lang w:val="en-GB"/>
        </w:rPr>
        <w:t>Social Psychology Quarterly</w:t>
      </w:r>
      <w:r>
        <w:rPr>
          <w:rFonts w:ascii="Times New Roman" w:hAnsi="Times New Roman" w:cs="Times New Roman"/>
          <w:sz w:val="24"/>
          <w:lang w:val="en-GB"/>
        </w:rPr>
        <w:t xml:space="preserve"> 68(1). 15-38.</w:t>
      </w:r>
    </w:p>
    <w:p w14:paraId="78302F36" w14:textId="2B85838D" w:rsidR="007860BE" w:rsidRDefault="007860BE" w:rsidP="007860B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lang w:val="en-GB"/>
        </w:rPr>
      </w:pPr>
      <w:r w:rsidRPr="009F1735">
        <w:rPr>
          <w:rFonts w:ascii="Times New Roman" w:hAnsi="Times New Roman" w:cs="Times New Roman"/>
          <w:sz w:val="24"/>
          <w:lang w:val="en-GB"/>
        </w:rPr>
        <w:t xml:space="preserve">Mautner, Gerlinde (2009). “Checks and Balances: How Corpus Linguistics can Contribute to CDA.” In: Ruth Wodak/Michael Meyer (eds.). </w:t>
      </w:r>
      <w:r w:rsidRPr="009F1735">
        <w:rPr>
          <w:rFonts w:ascii="Times New Roman" w:hAnsi="Times New Roman" w:cs="Times New Roman"/>
          <w:i/>
          <w:iCs/>
          <w:sz w:val="24"/>
          <w:lang w:val="en-GB"/>
        </w:rPr>
        <w:t>Methods of Critical Discourse Analysis</w:t>
      </w:r>
      <w:r w:rsidRPr="009F1735">
        <w:rPr>
          <w:rFonts w:ascii="Times New Roman" w:hAnsi="Times New Roman" w:cs="Times New Roman"/>
          <w:sz w:val="24"/>
          <w:lang w:val="en-GB"/>
        </w:rPr>
        <w:t>. Los Angeles: Sage. 122-143.</w:t>
      </w:r>
    </w:p>
    <w:p w14:paraId="6B9035E8" w14:textId="77777777" w:rsidR="007860BE" w:rsidRPr="009F1735" w:rsidRDefault="007860BE" w:rsidP="007860B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Rühlemann, Christoph (2019). </w:t>
      </w:r>
      <w:r>
        <w:rPr>
          <w:rFonts w:ascii="Times New Roman" w:hAnsi="Times New Roman" w:cs="Times New Roman"/>
          <w:i/>
          <w:sz w:val="24"/>
          <w:lang w:val="en-GB"/>
        </w:rPr>
        <w:t xml:space="preserve">Corpus Linguistics for Pragmatics. A Guide for Research. </w:t>
      </w:r>
      <w:r>
        <w:rPr>
          <w:rFonts w:ascii="Times New Roman" w:hAnsi="Times New Roman" w:cs="Times New Roman"/>
          <w:sz w:val="24"/>
          <w:lang w:val="en-GB"/>
        </w:rPr>
        <w:t>London: Routledge.</w:t>
      </w:r>
    </w:p>
    <w:p w14:paraId="09539472" w14:textId="77777777" w:rsidR="009F1735" w:rsidRPr="00A378DA" w:rsidRDefault="009F1735" w:rsidP="00A378DA">
      <w:pPr>
        <w:spacing w:after="120"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p w14:paraId="68CAFB4D" w14:textId="77777777" w:rsidR="009A7457" w:rsidRPr="00A378DA" w:rsidRDefault="009A7457" w:rsidP="00A378DA">
      <w:pPr>
        <w:spacing w:after="120" w:line="240" w:lineRule="auto"/>
        <w:jc w:val="both"/>
        <w:rPr>
          <w:rFonts w:ascii="Times New Roman" w:hAnsi="Times New Roman" w:cs="Times New Roman"/>
          <w:sz w:val="24"/>
          <w:lang w:val="en-GB"/>
        </w:rPr>
      </w:pPr>
    </w:p>
    <w:sectPr w:rsidR="009A7457" w:rsidRPr="00A378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F5"/>
    <w:rsid w:val="00066BE8"/>
    <w:rsid w:val="003A5CF1"/>
    <w:rsid w:val="003B6863"/>
    <w:rsid w:val="003D5D17"/>
    <w:rsid w:val="00461A8E"/>
    <w:rsid w:val="00590355"/>
    <w:rsid w:val="00603482"/>
    <w:rsid w:val="0065387B"/>
    <w:rsid w:val="00681DE5"/>
    <w:rsid w:val="007860BE"/>
    <w:rsid w:val="007B51B3"/>
    <w:rsid w:val="00924914"/>
    <w:rsid w:val="009A7457"/>
    <w:rsid w:val="009F1735"/>
    <w:rsid w:val="00A378DA"/>
    <w:rsid w:val="00AD6354"/>
    <w:rsid w:val="00B346A0"/>
    <w:rsid w:val="00B35E39"/>
    <w:rsid w:val="00C14F8D"/>
    <w:rsid w:val="00C768F5"/>
    <w:rsid w:val="00CE2C64"/>
    <w:rsid w:val="00FA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F4CC"/>
  <w15:chartTrackingRefBased/>
  <w15:docId w15:val="{5B222700-7A5C-42FF-95CB-0528C026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Marko</dc:creator>
  <cp:keywords/>
  <dc:description/>
  <cp:lastModifiedBy>dr.eva.triebl@gmail.com</cp:lastModifiedBy>
  <cp:revision>2</cp:revision>
  <dcterms:created xsi:type="dcterms:W3CDTF">2023-06-14T13:22:00Z</dcterms:created>
  <dcterms:modified xsi:type="dcterms:W3CDTF">2023-06-14T13:22:00Z</dcterms:modified>
</cp:coreProperties>
</file>